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D4" w:rsidRDefault="0004073D" w:rsidP="0004073D">
      <w:pPr>
        <w:jc w:val="center"/>
        <w:rPr>
          <w:sz w:val="28"/>
          <w:szCs w:val="28"/>
        </w:rPr>
      </w:pPr>
      <w:r>
        <w:rPr>
          <w:sz w:val="28"/>
          <w:szCs w:val="28"/>
        </w:rPr>
        <w:t>KASULIKKE  ÜLESANDEID  TREENINGUKS</w:t>
      </w:r>
    </w:p>
    <w:p w:rsidR="0004073D" w:rsidRDefault="0004073D" w:rsidP="000407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R.Horneber   (GER)</w:t>
      </w:r>
    </w:p>
    <w:p w:rsidR="00C26C1F" w:rsidRDefault="0004073D" w:rsidP="0004073D">
      <w:pPr>
        <w:jc w:val="both"/>
        <w:rPr>
          <w:sz w:val="24"/>
          <w:szCs w:val="24"/>
        </w:rPr>
      </w:pPr>
      <w:r>
        <w:rPr>
          <w:sz w:val="24"/>
          <w:szCs w:val="24"/>
        </w:rPr>
        <w:t>Padruniga laskmine on  „kuiva“ treeningu kõrval püssilaskuri ettevalmistuse tähtis osa. Kahjuks kipuvad paljud laskurid laskma tulemusele, unustades tähtsad treeningualased eesmärgid. Mõnikord nad laseva</w:t>
      </w:r>
      <w:r w:rsidR="00691DB7">
        <w:rPr>
          <w:sz w:val="24"/>
          <w:szCs w:val="24"/>
        </w:rPr>
        <w:t>d ka tihedusele, kuid sageli</w:t>
      </w:r>
      <w:r>
        <w:rPr>
          <w:sz w:val="24"/>
          <w:szCs w:val="24"/>
        </w:rPr>
        <w:t xml:space="preserve"> planeerimatult ja juhuslikult.</w:t>
      </w:r>
      <w:r w:rsidR="00C26C1F">
        <w:rPr>
          <w:sz w:val="24"/>
          <w:szCs w:val="24"/>
        </w:rPr>
        <w:t xml:space="preserve"> Allpool mõned harjutusülesanded, mis muudavad padruniga laskmise </w:t>
      </w:r>
      <w:r w:rsidR="00A84B88">
        <w:rPr>
          <w:sz w:val="24"/>
          <w:szCs w:val="24"/>
        </w:rPr>
        <w:t xml:space="preserve">tõhusa </w:t>
      </w:r>
      <w:r w:rsidR="00C26C1F">
        <w:rPr>
          <w:sz w:val="24"/>
          <w:szCs w:val="24"/>
        </w:rPr>
        <w:t>ettevalmistuse kasulikuks osaks.</w:t>
      </w:r>
    </w:p>
    <w:p w:rsidR="00C26C1F" w:rsidRPr="00230488" w:rsidRDefault="00C26C1F" w:rsidP="00C26C1F">
      <w:pPr>
        <w:tabs>
          <w:tab w:val="left" w:pos="4536"/>
        </w:tabs>
        <w:jc w:val="both"/>
        <w:rPr>
          <w:sz w:val="24"/>
          <w:szCs w:val="24"/>
          <w:u w:val="single"/>
        </w:rPr>
      </w:pPr>
      <w:r w:rsidRPr="00230488">
        <w:rPr>
          <w:sz w:val="24"/>
          <w:szCs w:val="24"/>
          <w:u w:val="single"/>
        </w:rPr>
        <w:t>harjutus</w:t>
      </w:r>
      <w:r w:rsidRPr="00230488">
        <w:rPr>
          <w:sz w:val="24"/>
          <w:szCs w:val="24"/>
          <w:u w:val="single"/>
        </w:rPr>
        <w:tab/>
        <w:t xml:space="preserve">eesmärk                                                      .  </w:t>
      </w:r>
    </w:p>
    <w:p w:rsidR="00C26C1F" w:rsidRPr="00230488" w:rsidRDefault="00C26C1F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 xml:space="preserve">laskmine valgesse lehte </w:t>
      </w:r>
      <w:r w:rsidRPr="00230488">
        <w:rPr>
          <w:sz w:val="24"/>
          <w:szCs w:val="24"/>
        </w:rPr>
        <w:tab/>
        <w:t>päästmise täiustamine</w:t>
      </w:r>
      <w:r w:rsidR="00995996">
        <w:rPr>
          <w:sz w:val="24"/>
          <w:szCs w:val="24"/>
        </w:rPr>
        <w:t>,</w:t>
      </w:r>
    </w:p>
    <w:p w:rsidR="00C26C1F" w:rsidRPr="00230488" w:rsidRDefault="00C26C1F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 xml:space="preserve">(õhupüssist </w:t>
      </w:r>
      <w:r w:rsidR="00BD06D7" w:rsidRPr="00230488">
        <w:rPr>
          <w:sz w:val="24"/>
          <w:szCs w:val="24"/>
        </w:rPr>
        <w:t xml:space="preserve">ka </w:t>
      </w:r>
      <w:r w:rsidRPr="00230488">
        <w:rPr>
          <w:sz w:val="24"/>
          <w:szCs w:val="24"/>
        </w:rPr>
        <w:t>kuulipüüdjasse)</w:t>
      </w:r>
      <w:r w:rsidRPr="00230488">
        <w:rPr>
          <w:sz w:val="24"/>
          <w:szCs w:val="24"/>
        </w:rPr>
        <w:tab/>
        <w:t>ülesviske jälgimine</w:t>
      </w:r>
    </w:p>
    <w:p w:rsidR="00C26C1F" w:rsidRPr="00230488" w:rsidRDefault="00C26C1F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C26C1F" w:rsidRPr="00230488" w:rsidRDefault="003E7D49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n</w:t>
      </w:r>
      <w:r w:rsidR="00C26C1F" w:rsidRPr="00230488">
        <w:rPr>
          <w:sz w:val="24"/>
          <w:szCs w:val="24"/>
        </w:rPr>
        <w:t>ormaalne ettevalmistus, lasu</w:t>
      </w:r>
      <w:r w:rsidR="00C26C1F" w:rsidRPr="00230488">
        <w:rPr>
          <w:sz w:val="24"/>
          <w:szCs w:val="24"/>
        </w:rPr>
        <w:tab/>
        <w:t>sisemise asendi arendamine, kuhu</w:t>
      </w:r>
    </w:p>
    <w:p w:rsidR="00BD06D7" w:rsidRPr="00230488" w:rsidRDefault="003E7D49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s</w:t>
      </w:r>
      <w:r w:rsidR="00C26C1F" w:rsidRPr="00230488">
        <w:rPr>
          <w:sz w:val="24"/>
          <w:szCs w:val="24"/>
        </w:rPr>
        <w:t xml:space="preserve">ooritamine </w:t>
      </w:r>
      <w:r w:rsidR="00995996">
        <w:rPr>
          <w:sz w:val="24"/>
          <w:szCs w:val="24"/>
        </w:rPr>
        <w:t>suletud silmadega</w:t>
      </w:r>
      <w:r w:rsidR="00C26C1F" w:rsidRPr="00230488">
        <w:rPr>
          <w:sz w:val="24"/>
          <w:szCs w:val="24"/>
        </w:rPr>
        <w:t xml:space="preserve"> (3 – 4 ) sek</w:t>
      </w:r>
      <w:r w:rsidR="00995996">
        <w:rPr>
          <w:sz w:val="24"/>
          <w:szCs w:val="24"/>
        </w:rPr>
        <w:t>,</w:t>
      </w:r>
      <w:r w:rsidR="00C26C1F" w:rsidRPr="00230488">
        <w:rPr>
          <w:sz w:val="24"/>
          <w:szCs w:val="24"/>
        </w:rPr>
        <w:tab/>
      </w:r>
      <w:r w:rsidR="00BD06D7" w:rsidRPr="00230488">
        <w:rPr>
          <w:sz w:val="24"/>
          <w:szCs w:val="24"/>
        </w:rPr>
        <w:t>püss vaatab</w:t>
      </w:r>
      <w:r w:rsidR="00995996">
        <w:rPr>
          <w:sz w:val="24"/>
          <w:szCs w:val="24"/>
        </w:rPr>
        <w:t xml:space="preserve"> </w:t>
      </w:r>
      <w:r w:rsidR="00BD06D7" w:rsidRPr="00230488">
        <w:rPr>
          <w:sz w:val="24"/>
          <w:szCs w:val="24"/>
        </w:rPr>
        <w:t>??</w:t>
      </w:r>
    </w:p>
    <w:p w:rsidR="00BD06D7" w:rsidRPr="00230488" w:rsidRDefault="003E7D49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k</w:t>
      </w:r>
      <w:r w:rsidR="00BD06D7" w:rsidRPr="00230488">
        <w:rPr>
          <w:sz w:val="24"/>
          <w:szCs w:val="24"/>
        </w:rPr>
        <w:t>eskendu päästmisele</w:t>
      </w:r>
    </w:p>
    <w:p w:rsidR="00BD06D7" w:rsidRPr="00230488" w:rsidRDefault="00BD06D7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BD06D7" w:rsidRPr="00230488" w:rsidRDefault="003E7D49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l</w:t>
      </w:r>
      <w:r w:rsidR="00BD06D7" w:rsidRPr="00230488">
        <w:rPr>
          <w:sz w:val="24"/>
          <w:szCs w:val="24"/>
        </w:rPr>
        <w:t>askmine tihedusele tabamusi vaata-</w:t>
      </w:r>
      <w:r w:rsidR="00BD06D7" w:rsidRPr="00230488">
        <w:rPr>
          <w:sz w:val="24"/>
          <w:szCs w:val="24"/>
        </w:rPr>
        <w:tab/>
        <w:t>avasta süstemaatilisi vigu</w:t>
      </w:r>
    </w:p>
    <w:p w:rsidR="006870B6" w:rsidRPr="00230488" w:rsidRDefault="00BD06D7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mata</w:t>
      </w:r>
      <w:r w:rsidR="00C26C1F" w:rsidRPr="00230488">
        <w:rPr>
          <w:sz w:val="24"/>
          <w:szCs w:val="24"/>
        </w:rPr>
        <w:t xml:space="preserve">                  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laskmine tihedusele parandusi tege-</w:t>
      </w:r>
      <w:r w:rsidRPr="00230488">
        <w:rPr>
          <w:sz w:val="24"/>
          <w:szCs w:val="24"/>
        </w:rPr>
        <w:tab/>
        <w:t>tunnetuse arendamine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mata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laskmine tihedusele, treener jälgib</w:t>
      </w:r>
      <w:r w:rsidRPr="00230488">
        <w:rPr>
          <w:sz w:val="24"/>
          <w:szCs w:val="24"/>
        </w:rPr>
        <w:tab/>
        <w:t>tunnetuse arendamine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pikksilmaga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vaheldumisi kuiva ja padruniga, vahe-</w:t>
      </w:r>
      <w:r w:rsidRPr="00230488">
        <w:rPr>
          <w:sz w:val="24"/>
          <w:szCs w:val="24"/>
        </w:rPr>
        <w:tab/>
        <w:t>päästmise jälgimine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korras  1 : 1</w:t>
      </w:r>
      <w:r w:rsidR="00C26C1F" w:rsidRPr="00230488">
        <w:rPr>
          <w:sz w:val="24"/>
          <w:szCs w:val="24"/>
        </w:rPr>
        <w:t xml:space="preserve"> </w:t>
      </w:r>
      <w:r w:rsidRPr="00230488">
        <w:rPr>
          <w:sz w:val="24"/>
          <w:szCs w:val="24"/>
        </w:rPr>
        <w:t xml:space="preserve">, </w:t>
      </w:r>
      <w:r w:rsidR="00041174" w:rsidRPr="00230488">
        <w:rPr>
          <w:sz w:val="24"/>
          <w:szCs w:val="24"/>
        </w:rPr>
        <w:t xml:space="preserve"> 1 :  2  või  2 :  1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iga  5 lasu järel asendist välja</w:t>
      </w:r>
      <w:r w:rsidRPr="00230488">
        <w:rPr>
          <w:sz w:val="24"/>
          <w:szCs w:val="24"/>
        </w:rPr>
        <w:tab/>
        <w:t>asendikontroll ja sisemise asendi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ab/>
        <w:t>arendamine</w:t>
      </w:r>
    </w:p>
    <w:p w:rsidR="006870B6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3E7D49" w:rsidRPr="00230488" w:rsidRDefault="006870B6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 xml:space="preserve">laskmine </w:t>
      </w:r>
      <w:r w:rsidR="003E7D49" w:rsidRPr="00230488">
        <w:rPr>
          <w:sz w:val="24"/>
          <w:szCs w:val="24"/>
        </w:rPr>
        <w:t xml:space="preserve">„musta  auku“ (märklehest </w:t>
      </w:r>
      <w:r w:rsidR="003E7D49" w:rsidRPr="00230488">
        <w:rPr>
          <w:sz w:val="24"/>
          <w:szCs w:val="24"/>
        </w:rPr>
        <w:tab/>
        <w:t>korrektne ja stabiilne sooritus</w:t>
      </w:r>
    </w:p>
    <w:p w:rsidR="003E7D49" w:rsidRPr="00230488" w:rsidRDefault="003E7D49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230488">
        <w:rPr>
          <w:sz w:val="24"/>
          <w:szCs w:val="24"/>
        </w:rPr>
        <w:t>on välja lõigatud näiteks üheksa ring,</w:t>
      </w:r>
    </w:p>
    <w:p w:rsidR="00DB5445" w:rsidRDefault="00470A45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augu suurus </w:t>
      </w:r>
      <w:bookmarkStart w:id="0" w:name="_GoBack"/>
      <w:bookmarkEnd w:id="0"/>
      <w:r w:rsidR="003E7D49" w:rsidRPr="00230488">
        <w:rPr>
          <w:sz w:val="24"/>
          <w:szCs w:val="24"/>
        </w:rPr>
        <w:t>sõltuvalt laskuri tasemest)</w:t>
      </w:r>
    </w:p>
    <w:p w:rsidR="00DB5445" w:rsidRDefault="00DB5445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DB5445" w:rsidRDefault="00DB5445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võistluse imiteerimine</w:t>
      </w:r>
      <w:r>
        <w:rPr>
          <w:sz w:val="24"/>
          <w:szCs w:val="24"/>
        </w:rPr>
        <w:tab/>
        <w:t>sooritust</w:t>
      </w:r>
      <w:r w:rsidR="00045148">
        <w:rPr>
          <w:sz w:val="24"/>
          <w:szCs w:val="24"/>
        </w:rPr>
        <w:t>ehnika elementide kontrollimine</w:t>
      </w:r>
    </w:p>
    <w:p w:rsidR="00DB5445" w:rsidRDefault="00DB5445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surve al</w:t>
      </w:r>
      <w:r w:rsidR="00DC2EEC">
        <w:rPr>
          <w:sz w:val="24"/>
          <w:szCs w:val="24"/>
        </w:rPr>
        <w:t>l</w:t>
      </w:r>
      <w:r>
        <w:rPr>
          <w:sz w:val="24"/>
          <w:szCs w:val="24"/>
        </w:rPr>
        <w:t xml:space="preserve"> olles</w:t>
      </w:r>
    </w:p>
    <w:p w:rsidR="00DB5445" w:rsidRDefault="00DB5445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</w:p>
    <w:p w:rsidR="0004073D" w:rsidRPr="00C26C1F" w:rsidRDefault="009F531C" w:rsidP="00C26C1F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tipptulemuse üritamine</w:t>
      </w:r>
      <w:r>
        <w:rPr>
          <w:sz w:val="24"/>
          <w:szCs w:val="24"/>
        </w:rPr>
        <w:tab/>
        <w:t>võistlusolukorda suhtumise arendamine</w:t>
      </w:r>
      <w:r w:rsidR="00C26C1F" w:rsidRPr="00C26C1F">
        <w:rPr>
          <w:sz w:val="28"/>
          <w:szCs w:val="28"/>
        </w:rPr>
        <w:t xml:space="preserve">                                                                            </w:t>
      </w:r>
      <w:r w:rsidR="00C26C1F" w:rsidRPr="00C26C1F">
        <w:rPr>
          <w:sz w:val="24"/>
          <w:szCs w:val="24"/>
        </w:rPr>
        <w:t xml:space="preserve"> </w:t>
      </w:r>
    </w:p>
    <w:sectPr w:rsidR="0004073D" w:rsidRPr="00C2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3D"/>
    <w:rsid w:val="0004073D"/>
    <w:rsid w:val="00041174"/>
    <w:rsid w:val="00045148"/>
    <w:rsid w:val="000F1214"/>
    <w:rsid w:val="00230488"/>
    <w:rsid w:val="003E7D49"/>
    <w:rsid w:val="00470A45"/>
    <w:rsid w:val="006870B6"/>
    <w:rsid w:val="00691DB7"/>
    <w:rsid w:val="007036D4"/>
    <w:rsid w:val="008C2D8B"/>
    <w:rsid w:val="00995996"/>
    <w:rsid w:val="009F531C"/>
    <w:rsid w:val="00A84B88"/>
    <w:rsid w:val="00BD06D7"/>
    <w:rsid w:val="00C26C1F"/>
    <w:rsid w:val="00DB5445"/>
    <w:rsid w:val="00D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16</cp:revision>
  <dcterms:created xsi:type="dcterms:W3CDTF">2019-04-10T10:07:00Z</dcterms:created>
  <dcterms:modified xsi:type="dcterms:W3CDTF">2019-04-10T10:51:00Z</dcterms:modified>
</cp:coreProperties>
</file>