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25" w:rsidRDefault="00C77432" w:rsidP="00AC39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KESKENDUMISHARJUTUSI</w:t>
      </w:r>
    </w:p>
    <w:p w:rsidR="00F02D76" w:rsidRDefault="00F02D76" w:rsidP="00C77432">
      <w:pPr>
        <w:jc w:val="center"/>
        <w:rPr>
          <w:b/>
          <w:sz w:val="28"/>
          <w:szCs w:val="28"/>
        </w:rPr>
      </w:pPr>
    </w:p>
    <w:p w:rsidR="00F02D76" w:rsidRPr="00F02D76" w:rsidRDefault="00F02D76" w:rsidP="00F02D76">
      <w:pPr>
        <w:spacing w:line="240" w:lineRule="auto"/>
        <w:jc w:val="both"/>
        <w:rPr>
          <w:sz w:val="24"/>
          <w:szCs w:val="24"/>
        </w:rPr>
      </w:pPr>
      <w:r w:rsidRPr="00F02D76">
        <w:rPr>
          <w:sz w:val="24"/>
          <w:szCs w:val="24"/>
        </w:rPr>
        <w:t xml:space="preserve">Keskendumisvõime on </w:t>
      </w:r>
      <w:r>
        <w:rPr>
          <w:sz w:val="24"/>
          <w:szCs w:val="24"/>
        </w:rPr>
        <w:t>laskurile üks kõige tähtsamaid võimeid ning seda on võimalik arendada keskendumisharjutuste abil.</w:t>
      </w:r>
    </w:p>
    <w:p w:rsidR="00C77432" w:rsidRDefault="00C77432" w:rsidP="00C77432">
      <w:pPr>
        <w:spacing w:after="0" w:line="240" w:lineRule="auto"/>
        <w:jc w:val="both"/>
      </w:pPr>
      <w:r>
        <w:rPr>
          <w:b/>
        </w:rPr>
        <w:t>Sõna</w:t>
      </w:r>
    </w:p>
    <w:p w:rsidR="00C77432" w:rsidRDefault="00C77432" w:rsidP="00C77432">
      <w:pPr>
        <w:spacing w:after="0" w:line="240" w:lineRule="auto"/>
        <w:jc w:val="both"/>
      </w:pPr>
      <w:r>
        <w:t xml:space="preserve">     Mõtle mingi sõna, veeri seda edaspidi ja tagurpidi. Alusta 4 – 5 tähelisest sõnast, edaspidi  vasta-</w:t>
      </w:r>
    </w:p>
    <w:p w:rsidR="00C77432" w:rsidRDefault="00C77432" w:rsidP="00C77432">
      <w:pPr>
        <w:spacing w:after="0" w:line="240" w:lineRule="auto"/>
        <w:jc w:val="both"/>
      </w:pPr>
      <w:r>
        <w:t xml:space="preserve">     valt edusammudele võta vähehaaval järjest pikemaid sõnu.</w:t>
      </w:r>
    </w:p>
    <w:p w:rsidR="00C77432" w:rsidRDefault="00C77432" w:rsidP="00C77432">
      <w:pPr>
        <w:spacing w:after="0" w:line="240" w:lineRule="auto"/>
        <w:jc w:val="both"/>
        <w:rPr>
          <w:b/>
        </w:rPr>
      </w:pPr>
      <w:r>
        <w:rPr>
          <w:b/>
        </w:rPr>
        <w:t>Ese</w:t>
      </w:r>
    </w:p>
    <w:p w:rsidR="00C77432" w:rsidRDefault="00C77432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Keskendu mingile esemele (õun, pliiats, kohvitass, relva osa... jne</w:t>
      </w:r>
      <w:r w:rsidR="00F06116">
        <w:t>) 2 – 3 sekundi kestel, vältides</w:t>
      </w:r>
    </w:p>
    <w:p w:rsidR="00F06116" w:rsidRDefault="00F06116" w:rsidP="00C77432">
      <w:pPr>
        <w:spacing w:after="0" w:line="240" w:lineRule="auto"/>
        <w:jc w:val="both"/>
      </w:pPr>
      <w:r>
        <w:t xml:space="preserve">     kõiki kõrvalisi mõtteid. Paari nädala pärast pikenda aega 4 – 5 sekundini, hiljem velgi pikemaks.</w:t>
      </w:r>
    </w:p>
    <w:p w:rsidR="00F06116" w:rsidRDefault="00F06116" w:rsidP="00C77432">
      <w:pPr>
        <w:spacing w:after="0" w:line="240" w:lineRule="auto"/>
        <w:jc w:val="both"/>
      </w:pPr>
      <w:r>
        <w:t xml:space="preserve">     Mõne kuu pärast suudad sihtida ilma, et sind hakkaks segama kõrvalised mõtted.</w:t>
      </w:r>
    </w:p>
    <w:p w:rsidR="00F06116" w:rsidRDefault="00F06116" w:rsidP="00C77432">
      <w:pPr>
        <w:spacing w:after="0" w:line="240" w:lineRule="auto"/>
        <w:jc w:val="both"/>
        <w:rPr>
          <w:b/>
        </w:rPr>
      </w:pPr>
      <w:r>
        <w:rPr>
          <w:b/>
        </w:rPr>
        <w:t>Number</w:t>
      </w:r>
    </w:p>
    <w:p w:rsidR="00F06116" w:rsidRDefault="00F06116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Jäta meelde kuuekohaline number, korda seda minuti pärast, seejärel viie minuti pärast</w:t>
      </w:r>
      <w:r w:rsidR="00DB49B8">
        <w:t xml:space="preserve">, tunni </w:t>
      </w:r>
    </w:p>
    <w:p w:rsidR="00DB49B8" w:rsidRDefault="00DB49B8" w:rsidP="00C77432">
      <w:pPr>
        <w:spacing w:after="0" w:line="240" w:lineRule="auto"/>
        <w:jc w:val="both"/>
      </w:pPr>
      <w:r>
        <w:t xml:space="preserve">     Pärast. Tulemuste paranedes võta kaheksakohaline number, hiljem kümnekohaline.</w:t>
      </w:r>
    </w:p>
    <w:p w:rsidR="00DB49B8" w:rsidRDefault="00DB49B8" w:rsidP="00C77432">
      <w:pPr>
        <w:spacing w:after="0" w:line="240" w:lineRule="auto"/>
        <w:jc w:val="both"/>
        <w:rPr>
          <w:b/>
        </w:rPr>
      </w:pPr>
      <w:r>
        <w:rPr>
          <w:b/>
        </w:rPr>
        <w:t>Valge sein</w:t>
      </w:r>
    </w:p>
    <w:p w:rsidR="00DB49B8" w:rsidRDefault="00DB49B8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Vaata valget seina ja kujutle, et see on must. Kui sul õnnestub valget seina mustana tajuda, siis sul</w:t>
      </w:r>
    </w:p>
    <w:p w:rsidR="00DB49B8" w:rsidRDefault="00DB49B8" w:rsidP="00C77432">
      <w:pPr>
        <w:spacing w:after="0" w:line="240" w:lineRule="auto"/>
        <w:jc w:val="both"/>
      </w:pPr>
      <w:r>
        <w:t xml:space="preserve">     on suurepärane keskendumis- ja kujutlusvõime.</w:t>
      </w:r>
    </w:p>
    <w:p w:rsidR="00DB49B8" w:rsidRDefault="00DB49B8" w:rsidP="00C77432">
      <w:pPr>
        <w:spacing w:after="0" w:line="240" w:lineRule="auto"/>
        <w:jc w:val="both"/>
        <w:rPr>
          <w:b/>
        </w:rPr>
      </w:pPr>
      <w:r>
        <w:rPr>
          <w:b/>
        </w:rPr>
        <w:t>Märkleht</w:t>
      </w:r>
    </w:p>
    <w:p w:rsidR="00DB49B8" w:rsidRDefault="00DB49B8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Vaata märklehte ja kujutle, et seal ei olegi musta südamikku. Jätka vaatamist kuni täieliku kesken-</w:t>
      </w:r>
    </w:p>
    <w:p w:rsidR="00DB49B8" w:rsidRDefault="00DB49B8" w:rsidP="00C77432">
      <w:pPr>
        <w:spacing w:after="0" w:line="240" w:lineRule="auto"/>
        <w:jc w:val="both"/>
      </w:pPr>
      <w:r>
        <w:t xml:space="preserve">     dumise tulemusena sa ei näegi enam  musta südamikku. Selle saavutamine võib võtta kaua aega, </w:t>
      </w:r>
    </w:p>
    <w:p w:rsidR="00F2455F" w:rsidRDefault="00DB49B8" w:rsidP="00C77432">
      <w:pPr>
        <w:spacing w:after="0" w:line="240" w:lineRule="auto"/>
        <w:jc w:val="both"/>
      </w:pPr>
      <w:r>
        <w:t xml:space="preserve">     edu tähendab aga täieliku keskendumisvõime saavutamist.</w:t>
      </w:r>
    </w:p>
    <w:p w:rsidR="00F2455F" w:rsidRDefault="00F2455F" w:rsidP="00C77432">
      <w:pPr>
        <w:spacing w:after="0" w:line="240" w:lineRule="auto"/>
        <w:jc w:val="both"/>
        <w:rPr>
          <w:b/>
        </w:rPr>
      </w:pPr>
      <w:r>
        <w:rPr>
          <w:b/>
        </w:rPr>
        <w:t>Autogeenne treening</w:t>
      </w:r>
    </w:p>
    <w:p w:rsidR="00281175" w:rsidRDefault="00F2455F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Topelteffekt : hea harjutustekompleks keskendumisvõime</w:t>
      </w:r>
      <w:r w:rsidR="00FB0E68">
        <w:t xml:space="preserve">  ja ühtlasi ka lõdvestus</w:t>
      </w:r>
      <w:r>
        <w:t xml:space="preserve">oskuse </w:t>
      </w:r>
      <w:r w:rsidR="00FB0E68">
        <w:t xml:space="preserve"> aren-</w:t>
      </w:r>
    </w:p>
    <w:p w:rsidR="00FB0E68" w:rsidRDefault="00FB0E68" w:rsidP="00C77432">
      <w:pPr>
        <w:spacing w:after="0" w:line="240" w:lineRule="auto"/>
        <w:jc w:val="both"/>
      </w:pPr>
      <w:r>
        <w:t xml:space="preserve">     damiseks.</w:t>
      </w:r>
    </w:p>
    <w:p w:rsidR="00281175" w:rsidRDefault="00281175" w:rsidP="00C77432">
      <w:pPr>
        <w:spacing w:after="0" w:line="240" w:lineRule="auto"/>
        <w:jc w:val="both"/>
        <w:rPr>
          <w:b/>
        </w:rPr>
      </w:pPr>
      <w:r>
        <w:rPr>
          <w:b/>
        </w:rPr>
        <w:t>Tähestik</w:t>
      </w:r>
    </w:p>
    <w:p w:rsidR="00281175" w:rsidRDefault="00281175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Veeri endamisi tähestikku ja kujuta mentaalselt iga tähte.</w:t>
      </w:r>
    </w:p>
    <w:p w:rsidR="00281175" w:rsidRDefault="00281175" w:rsidP="00C77432">
      <w:pPr>
        <w:spacing w:after="0" w:line="240" w:lineRule="auto"/>
        <w:jc w:val="both"/>
        <w:rPr>
          <w:b/>
        </w:rPr>
      </w:pPr>
      <w:r>
        <w:rPr>
          <w:b/>
        </w:rPr>
        <w:t>Loenda</w:t>
      </w:r>
    </w:p>
    <w:p w:rsidR="00281175" w:rsidRDefault="00281175" w:rsidP="00C77432">
      <w:pPr>
        <w:spacing w:after="0" w:line="240" w:lineRule="auto"/>
        <w:jc w:val="both"/>
      </w:pPr>
      <w:r>
        <w:t xml:space="preserve">     Loenda endamisi numbreid ühest sajani ja kujuta mentaalselt ette iga numbrit.</w:t>
      </w:r>
    </w:p>
    <w:p w:rsidR="00281175" w:rsidRDefault="00281175" w:rsidP="00C77432">
      <w:pPr>
        <w:spacing w:after="0" w:line="240" w:lineRule="auto"/>
        <w:jc w:val="both"/>
        <w:rPr>
          <w:b/>
        </w:rPr>
      </w:pPr>
      <w:r>
        <w:rPr>
          <w:b/>
        </w:rPr>
        <w:t>Hingamine</w:t>
      </w:r>
    </w:p>
    <w:p w:rsidR="00281175" w:rsidRDefault="00281175" w:rsidP="00C77432">
      <w:pPr>
        <w:spacing w:after="0" w:line="240" w:lineRule="auto"/>
        <w:jc w:val="both"/>
      </w:pPr>
      <w:r>
        <w:rPr>
          <w:b/>
        </w:rPr>
        <w:t xml:space="preserve">     </w:t>
      </w:r>
      <w:r>
        <w:t>Sule silmad, keskendu sisse- ja väljahingamisele minuti kestel, pikenda seda viie minutini. Ka siin</w:t>
      </w:r>
    </w:p>
    <w:p w:rsidR="00213248" w:rsidRDefault="00281175" w:rsidP="00C77432">
      <w:pPr>
        <w:spacing w:after="0" w:line="240" w:lineRule="auto"/>
        <w:jc w:val="both"/>
      </w:pPr>
      <w:r>
        <w:t xml:space="preserve">     lisandub lõdvestuseffekt.</w:t>
      </w:r>
    </w:p>
    <w:p w:rsidR="00DB49B8" w:rsidRDefault="00213248" w:rsidP="00C77432">
      <w:pPr>
        <w:spacing w:after="0" w:line="240" w:lineRule="auto"/>
        <w:jc w:val="both"/>
      </w:pPr>
      <w:r>
        <w:rPr>
          <w:b/>
        </w:rPr>
        <w:t>Käsi</w:t>
      </w:r>
      <w:r w:rsidR="00281175">
        <w:t xml:space="preserve"> </w:t>
      </w:r>
      <w:r w:rsidR="00DB49B8">
        <w:t xml:space="preserve"> </w:t>
      </w:r>
    </w:p>
    <w:p w:rsidR="00DB49B8" w:rsidRDefault="00213248" w:rsidP="00C77432">
      <w:pPr>
        <w:spacing w:after="0" w:line="240" w:lineRule="auto"/>
        <w:jc w:val="both"/>
      </w:pPr>
      <w:r>
        <w:t xml:space="preserve">     Keskendu oma käe jälgimisele minuti kestel,  edaspidi pikenda aega kuni  viie minutini.</w:t>
      </w:r>
    </w:p>
    <w:p w:rsidR="00213248" w:rsidRDefault="00213248" w:rsidP="00C77432">
      <w:pPr>
        <w:spacing w:after="0" w:line="240" w:lineRule="auto"/>
        <w:jc w:val="both"/>
      </w:pPr>
    </w:p>
    <w:p w:rsidR="001A4A03" w:rsidRDefault="001A4A03" w:rsidP="00C77432">
      <w:pPr>
        <w:spacing w:after="0" w:line="240" w:lineRule="auto"/>
        <w:jc w:val="both"/>
      </w:pPr>
      <w:r>
        <w:t>Arendavalt mõjuvad ka</w:t>
      </w:r>
      <w:r w:rsidR="00A226AA">
        <w:t xml:space="preserve"> head </w:t>
      </w:r>
      <w:r>
        <w:t xml:space="preserve"> </w:t>
      </w:r>
      <w:r w:rsidRPr="001F534B">
        <w:rPr>
          <w:b/>
        </w:rPr>
        <w:t>keskendumist nõudvad olmetegevused</w:t>
      </w:r>
      <w:r>
        <w:t xml:space="preserve"> nagu </w:t>
      </w:r>
      <w:r w:rsidR="007D0717">
        <w:t>lugemine, mõistatused ja ristsõnad, kudumine jne.</w:t>
      </w:r>
    </w:p>
    <w:p w:rsidR="007D0717" w:rsidRDefault="007D0717" w:rsidP="00C77432">
      <w:pPr>
        <w:spacing w:after="0" w:line="240" w:lineRule="auto"/>
        <w:jc w:val="both"/>
      </w:pPr>
    </w:p>
    <w:p w:rsidR="00213248" w:rsidRDefault="00213248" w:rsidP="00C77432">
      <w:pPr>
        <w:spacing w:after="0" w:line="240" w:lineRule="auto"/>
        <w:jc w:val="both"/>
      </w:pPr>
      <w:r>
        <w:t>Alusta nende harjutustega rahus ja vaikuses. Edaspidi tee see endale raskemaks (bussis, rongis jms,</w:t>
      </w:r>
    </w:p>
    <w:p w:rsidR="00213248" w:rsidRPr="00213248" w:rsidRDefault="00213248" w:rsidP="00C77432">
      <w:pPr>
        <w:spacing w:after="0" w:line="240" w:lineRule="auto"/>
        <w:jc w:val="both"/>
      </w:pPr>
      <w:r>
        <w:t>mitte aga rooli aga olles). Kui suudad ümbritsevas müras seda edukalt teha, siis oled hea keskenduja.</w:t>
      </w:r>
    </w:p>
    <w:p w:rsidR="00DB49B8" w:rsidRDefault="00DB49B8" w:rsidP="00C77432">
      <w:pPr>
        <w:spacing w:after="0" w:line="240" w:lineRule="auto"/>
        <w:jc w:val="both"/>
      </w:pPr>
    </w:p>
    <w:p w:rsidR="00DB49B8" w:rsidRPr="00FA3D49" w:rsidRDefault="00FA3D49" w:rsidP="00C77432">
      <w:pPr>
        <w:spacing w:after="0" w:line="240" w:lineRule="auto"/>
        <w:jc w:val="both"/>
      </w:pPr>
      <w:r>
        <w:rPr>
          <w:b/>
        </w:rPr>
        <w:t xml:space="preserve">NB </w:t>
      </w:r>
      <w:r w:rsidRPr="00AD5505">
        <w:t xml:space="preserve">!  </w:t>
      </w:r>
      <w:r w:rsidRPr="00AD5505">
        <w:rPr>
          <w:b/>
        </w:rPr>
        <w:t>Nottinghami, Würzburgi ning Kopenhageni ülikoolide teadlased on kindlaks teinud, et nutiseadmete rohke kasutamine mõjub keskendumisvõimele hävitavalt. SAL weebil</w:t>
      </w:r>
      <w:r w:rsidR="00B46FBD">
        <w:rPr>
          <w:b/>
        </w:rPr>
        <w:t>ehel avaldati mullu soome</w:t>
      </w:r>
      <w:r w:rsidRPr="00AD5505">
        <w:rPr>
          <w:b/>
        </w:rPr>
        <w:t xml:space="preserve"> </w:t>
      </w:r>
      <w:r w:rsidR="00B46FBD">
        <w:rPr>
          <w:b/>
        </w:rPr>
        <w:t>püssilaskuri</w:t>
      </w:r>
      <w:r w:rsidR="00AD5505">
        <w:rPr>
          <w:b/>
        </w:rPr>
        <w:t xml:space="preserve"> Katar</w:t>
      </w:r>
      <w:r w:rsidRPr="00AD5505">
        <w:rPr>
          <w:b/>
        </w:rPr>
        <w:t>iina Laine ning SAL infojuhi Lassi Palo kirjutised samal teemal. Nende soovitus on lihtne :  ....</w:t>
      </w:r>
      <w:r w:rsidR="00B46FBD">
        <w:rPr>
          <w:b/>
        </w:rPr>
        <w:t xml:space="preserve">nutiseadmeid </w:t>
      </w:r>
      <w:r w:rsidRPr="00AD5505">
        <w:rPr>
          <w:b/>
        </w:rPr>
        <w:t xml:space="preserve"> kasuta vaid niipalju kui hädavajalik ja nii vähe kui võimalik</w:t>
      </w:r>
      <w:r w:rsidRPr="00AD5505">
        <w:t xml:space="preserve"> ...!</w:t>
      </w:r>
      <w:bookmarkStart w:id="0" w:name="_GoBack"/>
      <w:bookmarkEnd w:id="0"/>
    </w:p>
    <w:sectPr w:rsidR="00DB49B8" w:rsidRPr="00FA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32"/>
    <w:rsid w:val="001A4A03"/>
    <w:rsid w:val="001F534B"/>
    <w:rsid w:val="00213248"/>
    <w:rsid w:val="00281175"/>
    <w:rsid w:val="007D0717"/>
    <w:rsid w:val="00A226AA"/>
    <w:rsid w:val="00AC39ED"/>
    <w:rsid w:val="00AD5505"/>
    <w:rsid w:val="00B46FBD"/>
    <w:rsid w:val="00C32125"/>
    <w:rsid w:val="00C6739B"/>
    <w:rsid w:val="00C77432"/>
    <w:rsid w:val="00DB49B8"/>
    <w:rsid w:val="00EC7089"/>
    <w:rsid w:val="00F02D76"/>
    <w:rsid w:val="00F06116"/>
    <w:rsid w:val="00F2455F"/>
    <w:rsid w:val="00F85293"/>
    <w:rsid w:val="00FA3D49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21</cp:revision>
  <dcterms:created xsi:type="dcterms:W3CDTF">2015-11-19T20:24:00Z</dcterms:created>
  <dcterms:modified xsi:type="dcterms:W3CDTF">2017-05-23T06:16:00Z</dcterms:modified>
</cp:coreProperties>
</file>